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Patricia VASSALLO</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15 routes de </w:t>
      </w:r>
      <w:proofErr w:type="spellStart"/>
      <w:r w:rsidRPr="00AA1689">
        <w:rPr>
          <w:rFonts w:ascii="Monotype Corsiva" w:hAnsi="Monotype Corsiva"/>
          <w:color w:val="0D0D0D" w:themeColor="text1" w:themeTint="F2"/>
          <w:sz w:val="28"/>
          <w:szCs w:val="28"/>
        </w:rPr>
        <w:t>Ladon</w:t>
      </w:r>
      <w:proofErr w:type="spellEnd"/>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45490 LORCY</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Tél : 02.38.96.74.64</w:t>
      </w:r>
    </w:p>
    <w:p w:rsidR="00690EB4" w:rsidRPr="00AA1689" w:rsidRDefault="00690EB4" w:rsidP="00AA1689">
      <w:pPr>
        <w:jc w:val="both"/>
        <w:rPr>
          <w:rFonts w:ascii="Monotype Corsiva" w:hAnsi="Monotype Corsiva"/>
          <w:color w:val="0070C0"/>
          <w:sz w:val="28"/>
          <w:szCs w:val="28"/>
        </w:rPr>
      </w:pPr>
      <w:r w:rsidRPr="00AA1689">
        <w:rPr>
          <w:rFonts w:ascii="Monotype Corsiva" w:hAnsi="Monotype Corsiva"/>
          <w:color w:val="0D0D0D" w:themeColor="text1" w:themeTint="F2"/>
          <w:sz w:val="28"/>
          <w:szCs w:val="28"/>
        </w:rPr>
        <w:t xml:space="preserve">Mail : </w:t>
      </w:r>
      <w:hyperlink r:id="rId5" w:history="1">
        <w:r w:rsidRPr="00AA1689">
          <w:rPr>
            <w:rStyle w:val="Lienhypertexte"/>
            <w:rFonts w:ascii="Monotype Corsiva" w:hAnsi="Monotype Corsiva"/>
            <w:color w:val="0070C0"/>
            <w:sz w:val="28"/>
            <w:szCs w:val="28"/>
          </w:rPr>
          <w:t>patriciavassallo@hotmail.fR</w:t>
        </w:r>
      </w:hyperlink>
    </w:p>
    <w:p w:rsidR="00AA1689"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w:t>
      </w:r>
      <w:r w:rsidR="00001C9D">
        <w:rPr>
          <w:rFonts w:ascii="Monotype Corsiva" w:hAnsi="Monotype Corsiva"/>
          <w:color w:val="0D0D0D" w:themeColor="text1" w:themeTint="F2"/>
          <w:sz w:val="28"/>
          <w:szCs w:val="28"/>
        </w:rPr>
        <w:t xml:space="preserve">          </w:t>
      </w:r>
      <w:r w:rsidRPr="00AA1689">
        <w:rPr>
          <w:rFonts w:ascii="Monotype Corsiva" w:hAnsi="Monotype Corsiva"/>
          <w:color w:val="0D0D0D" w:themeColor="text1" w:themeTint="F2"/>
          <w:sz w:val="28"/>
          <w:szCs w:val="28"/>
        </w:rPr>
        <w:t xml:space="preserve">  Mairie de </w:t>
      </w:r>
      <w:proofErr w:type="spellStart"/>
      <w:r w:rsidRPr="00AA1689">
        <w:rPr>
          <w:rFonts w:ascii="Monotype Corsiva" w:hAnsi="Monotype Corsiva"/>
          <w:color w:val="0D0D0D" w:themeColor="text1" w:themeTint="F2"/>
          <w:sz w:val="28"/>
          <w:szCs w:val="28"/>
        </w:rPr>
        <w:t>Lorcy</w:t>
      </w:r>
      <w:proofErr w:type="spellEnd"/>
      <w:r w:rsidRPr="00AA1689">
        <w:rPr>
          <w:rFonts w:ascii="Monotype Corsiva" w:hAnsi="Monotype Corsiva"/>
          <w:color w:val="0D0D0D" w:themeColor="text1" w:themeTint="F2"/>
          <w:sz w:val="28"/>
          <w:szCs w:val="28"/>
        </w:rPr>
        <w:t xml:space="preserve">  45490</w:t>
      </w:r>
    </w:p>
    <w:p w:rsidR="00AA1689" w:rsidRPr="00AA1689" w:rsidRDefault="00AA1689"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w:t>
      </w:r>
      <w:r w:rsidR="00001C9D">
        <w:rPr>
          <w:rFonts w:ascii="Monotype Corsiva" w:hAnsi="Monotype Corsiva"/>
          <w:color w:val="0D0D0D" w:themeColor="text1" w:themeTint="F2"/>
          <w:sz w:val="28"/>
          <w:szCs w:val="28"/>
        </w:rPr>
        <w:t xml:space="preserve">                   </w:t>
      </w:r>
      <w:r w:rsidRPr="00AA1689">
        <w:rPr>
          <w:rFonts w:ascii="Monotype Corsiva" w:hAnsi="Monotype Corsiva"/>
          <w:color w:val="0D0D0D" w:themeColor="text1" w:themeTint="F2"/>
          <w:sz w:val="28"/>
          <w:szCs w:val="28"/>
        </w:rPr>
        <w:t xml:space="preserve">      A LORCY</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w:t>
      </w:r>
      <w:r w:rsidR="00001C9D">
        <w:rPr>
          <w:rFonts w:ascii="Monotype Corsiva" w:hAnsi="Monotype Corsiva"/>
          <w:color w:val="0D0D0D" w:themeColor="text1" w:themeTint="F2"/>
          <w:sz w:val="28"/>
          <w:szCs w:val="28"/>
        </w:rPr>
        <w:t xml:space="preserve">                             </w:t>
      </w:r>
      <w:r w:rsidR="00AA1689" w:rsidRPr="00AA1689">
        <w:rPr>
          <w:rFonts w:ascii="Monotype Corsiva" w:hAnsi="Monotype Corsiva"/>
          <w:color w:val="0D0D0D" w:themeColor="text1" w:themeTint="F2"/>
          <w:sz w:val="28"/>
          <w:szCs w:val="28"/>
        </w:rPr>
        <w:t xml:space="preserve">           </w:t>
      </w:r>
      <w:r w:rsidRPr="00AA1689">
        <w:rPr>
          <w:rFonts w:ascii="Monotype Corsiva" w:hAnsi="Monotype Corsiva"/>
          <w:color w:val="0D0D0D" w:themeColor="text1" w:themeTint="F2"/>
          <w:sz w:val="28"/>
          <w:szCs w:val="28"/>
        </w:rPr>
        <w:t xml:space="preserve">   Le 01 juin 2017 </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w:t>
      </w:r>
      <w:r w:rsidR="00AA1689" w:rsidRPr="00AA1689">
        <w:rPr>
          <w:rFonts w:ascii="Monotype Corsiva" w:hAnsi="Monotype Corsiva"/>
          <w:color w:val="0D0D0D" w:themeColor="text1" w:themeTint="F2"/>
          <w:sz w:val="28"/>
          <w:szCs w:val="28"/>
        </w:rPr>
        <w:t xml:space="preserve">                      </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b/>
          <w:color w:val="0D0D0D" w:themeColor="text1" w:themeTint="F2"/>
          <w:sz w:val="28"/>
          <w:szCs w:val="28"/>
        </w:rPr>
        <w:t>OBJET </w:t>
      </w:r>
      <w:r w:rsidRPr="00AA1689">
        <w:rPr>
          <w:rFonts w:ascii="Monotype Corsiva" w:hAnsi="Monotype Corsiva"/>
          <w:color w:val="0D0D0D" w:themeColor="text1" w:themeTint="F2"/>
          <w:sz w:val="28"/>
          <w:szCs w:val="28"/>
        </w:rPr>
        <w:t xml:space="preserve">: Enquête Publique Complémentaire Parc  Eolien Des Terres Chaudes </w:t>
      </w:r>
    </w:p>
    <w:p w:rsidR="00AA1689" w:rsidRPr="00AA1689" w:rsidRDefault="00AA1689" w:rsidP="00AA1689">
      <w:pPr>
        <w:jc w:val="both"/>
        <w:rPr>
          <w:rFonts w:ascii="Monotype Corsiva" w:hAnsi="Monotype Corsiva"/>
          <w:color w:val="0D0D0D" w:themeColor="text1" w:themeTint="F2"/>
          <w:sz w:val="28"/>
          <w:szCs w:val="28"/>
        </w:rPr>
      </w:pPr>
    </w:p>
    <w:p w:rsidR="00690EB4" w:rsidRPr="00AA1689" w:rsidRDefault="00AA1689"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L</w:t>
      </w:r>
      <w:r w:rsidR="00690EB4" w:rsidRPr="00AA1689">
        <w:rPr>
          <w:rFonts w:ascii="Monotype Corsiva" w:hAnsi="Monotype Corsiva"/>
          <w:color w:val="0D0D0D" w:themeColor="text1" w:themeTint="F2"/>
          <w:sz w:val="28"/>
          <w:szCs w:val="28"/>
        </w:rPr>
        <w:t xml:space="preserve">e commissaire enquêteur, </w:t>
      </w:r>
      <w:r w:rsidRPr="00AA1689">
        <w:rPr>
          <w:rFonts w:ascii="Monotype Corsiva" w:hAnsi="Monotype Corsiva"/>
          <w:color w:val="0D0D0D" w:themeColor="text1" w:themeTint="F2"/>
          <w:sz w:val="28"/>
          <w:szCs w:val="28"/>
        </w:rPr>
        <w:t>Monsieur CARQUIS Michel,</w:t>
      </w:r>
    </w:p>
    <w:p w:rsidR="00AA1689" w:rsidRPr="00AA1689" w:rsidRDefault="00AA1689" w:rsidP="00AA1689">
      <w:pPr>
        <w:jc w:val="both"/>
        <w:rPr>
          <w:rFonts w:ascii="Monotype Corsiva" w:hAnsi="Monotype Corsiva"/>
          <w:color w:val="0D0D0D" w:themeColor="text1" w:themeTint="F2"/>
          <w:sz w:val="28"/>
          <w:szCs w:val="28"/>
        </w:rPr>
      </w:pPr>
    </w:p>
    <w:p w:rsidR="00AA1689"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En vous appelant à ouvrir les yeux et à « « cesser de se mentir sur le bilan vert de cette énergie.</w:t>
      </w:r>
    </w:p>
    <w:p w:rsidR="00690EB4" w:rsidRPr="00AA1689" w:rsidRDefault="00AA1689" w:rsidP="00AA1689">
      <w:pPr>
        <w:jc w:val="both"/>
        <w:rPr>
          <w:rFonts w:ascii="Monotype Corsiva" w:hAnsi="Monotype Corsiva"/>
          <w:b/>
          <w:color w:val="0D0D0D" w:themeColor="text1" w:themeTint="F2"/>
          <w:sz w:val="32"/>
          <w:szCs w:val="32"/>
        </w:rPr>
      </w:pPr>
      <w:r w:rsidRPr="00AA1689">
        <w:rPr>
          <w:rFonts w:ascii="Monotype Corsiva" w:hAnsi="Monotype Corsiva"/>
          <w:b/>
          <w:color w:val="0D0D0D" w:themeColor="text1" w:themeTint="F2"/>
          <w:sz w:val="32"/>
          <w:szCs w:val="32"/>
        </w:rPr>
        <w:t>1-</w:t>
      </w:r>
    </w:p>
    <w:p w:rsidR="00690EB4" w:rsidRPr="00AA1689" w:rsidRDefault="00AA1689"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1-1 </w:t>
      </w:r>
      <w:r w:rsidR="00690EB4" w:rsidRPr="00AA1689">
        <w:rPr>
          <w:rFonts w:ascii="Monotype Corsiva" w:hAnsi="Monotype Corsiva"/>
          <w:color w:val="0D0D0D" w:themeColor="text1" w:themeTint="F2"/>
          <w:sz w:val="28"/>
          <w:szCs w:val="28"/>
        </w:rPr>
        <w:t xml:space="preserve"> L’énergie éolienne terrestre a une faible productivité du fait de son intermittence. Le fonctionnement d’une éolienne à pleine puissance est effectif sur seulement 24 % du </w:t>
      </w:r>
      <w:r w:rsidRPr="00AA1689">
        <w:rPr>
          <w:rFonts w:ascii="Monotype Corsiva" w:hAnsi="Monotype Corsiva"/>
          <w:color w:val="0D0D0D" w:themeColor="text1" w:themeTint="F2"/>
          <w:sz w:val="28"/>
          <w:szCs w:val="28"/>
        </w:rPr>
        <w:t xml:space="preserve">temps, en moyenne et de façon non prédictive et non pilotable. </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w:t>
      </w:r>
      <w:r w:rsidR="00AA1689" w:rsidRPr="00AA1689">
        <w:rPr>
          <w:rFonts w:ascii="Monotype Corsiva" w:hAnsi="Monotype Corsiva"/>
          <w:color w:val="0D0D0D" w:themeColor="text1" w:themeTint="F2"/>
          <w:sz w:val="28"/>
          <w:szCs w:val="28"/>
        </w:rPr>
        <w:t xml:space="preserve">1-2  </w:t>
      </w:r>
      <w:r w:rsidRPr="00AA1689">
        <w:rPr>
          <w:rFonts w:ascii="Monotype Corsiva" w:hAnsi="Monotype Corsiva"/>
          <w:color w:val="0D0D0D" w:themeColor="text1" w:themeTint="F2"/>
          <w:sz w:val="28"/>
          <w:szCs w:val="28"/>
        </w:rPr>
        <w:t>Le socle des éoliennes est en béton armé pour maintenir le mât et assurer sa stabilité. L’enfouissement de ces socles se font à trois à quatre mètres sous terre, parfois plus, avec un diamètre d’environ quinze mètres. Le volume de béton coulé est d’environ 500 m</w:t>
      </w:r>
      <w:r w:rsidRPr="00AA1689">
        <w:rPr>
          <w:rFonts w:ascii="Monotype Corsiva" w:hAnsi="Monotype Corsiva"/>
          <w:color w:val="0D0D0D" w:themeColor="text1" w:themeTint="F2"/>
          <w:sz w:val="28"/>
          <w:szCs w:val="28"/>
          <w:vertAlign w:val="superscript"/>
        </w:rPr>
        <w:t>3</w:t>
      </w:r>
      <w:r w:rsidRPr="00AA1689">
        <w:rPr>
          <w:rFonts w:ascii="Monotype Corsiva" w:hAnsi="Monotype Corsiva"/>
          <w:color w:val="0D0D0D" w:themeColor="text1" w:themeTint="F2"/>
          <w:sz w:val="28"/>
          <w:szCs w:val="28"/>
        </w:rPr>
        <w:t>, parfois plus pour les nouvelles éoliennes de très grande taille.</w:t>
      </w:r>
    </w:p>
    <w:p w:rsidR="00690EB4" w:rsidRPr="00AA1689" w:rsidRDefault="00AA1689"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1-3 </w:t>
      </w:r>
      <w:r w:rsidR="00690EB4" w:rsidRPr="00AA1689">
        <w:rPr>
          <w:rFonts w:ascii="Monotype Corsiva" w:hAnsi="Monotype Corsiva"/>
          <w:color w:val="0D0D0D" w:themeColor="text1" w:themeTint="F2"/>
          <w:sz w:val="28"/>
          <w:szCs w:val="28"/>
        </w:rPr>
        <w:t>Les pales des éoliennes sont fabriquées à partir de matériaux composites, mélanges de fibre de verre, de fibre de carbone, de résines polyester ou de résines d’époxy. Cette composition fait que ces pales ne sont pas recyclables contraignant ainsi les exploitants à les enfouir lors du renouvellement ou du démantèlement d’éoliennes.</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Le rapport de 2018 du ministère de la transition écologique et solidaire souligne que près de 70 % des autorisations délivrées pour l’implantation d’éolienne font l’objet de recours devant les tribunaux administratifs. De plus en plus d’associations d’opposition à des projets éoliens se créent avec le soutien de nombreux élus locaux.</w:t>
      </w:r>
    </w:p>
    <w:p w:rsidR="00690EB4" w:rsidRPr="00AA1689" w:rsidRDefault="00AA1689" w:rsidP="00AA1689">
      <w:pPr>
        <w:jc w:val="both"/>
        <w:rPr>
          <w:rFonts w:ascii="Monotype Corsiva" w:hAnsi="Monotype Corsiva"/>
          <w:b/>
          <w:color w:val="0D0D0D" w:themeColor="text1" w:themeTint="F2"/>
          <w:sz w:val="32"/>
          <w:szCs w:val="32"/>
        </w:rPr>
      </w:pPr>
      <w:r w:rsidRPr="00AA1689">
        <w:rPr>
          <w:rFonts w:ascii="Monotype Corsiva" w:hAnsi="Monotype Corsiva"/>
          <w:b/>
          <w:color w:val="0D0D0D" w:themeColor="text1" w:themeTint="F2"/>
          <w:sz w:val="32"/>
          <w:szCs w:val="32"/>
        </w:rPr>
        <w:lastRenderedPageBreak/>
        <w:t>2-</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Pausons-nous la question pourquoi aux Etats Unis demande une distance de 2 km alors que les professionnels de sante préconisent seulement une séparation de 1500 m et 2 km, distance retenue comme minimale en Allemagne.</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Je vais terminer ma réflexion personnelle sur cette phrase extraite d’un texte figurant ci-dessous : Dans le rapport figurant sur son site, Pacific Hydro reconnait le lien irréfutable entre les infrasons de ses propres éoliennes et les « sensations » allant de « migraines, pression dans la tête, les oreilles et la poitrine, bourdonnement d’oreilles, tachycardie, sensation de lourdeur…, » ressenties par les riverains alors qu’ils n’entendaient pas les éoliennes et ne savaient pas si elles fonctionnaient ou non. La personne affectée le plus sévèrement par ces infrasons étant d’ailleurs un malentendant.</w:t>
      </w:r>
    </w:p>
    <w:p w:rsidR="00AA1689" w:rsidRPr="00AA1689" w:rsidRDefault="00AA1689" w:rsidP="00AA1689">
      <w:pPr>
        <w:jc w:val="both"/>
        <w:rPr>
          <w:rFonts w:ascii="Monotype Corsiva" w:hAnsi="Monotype Corsiva"/>
          <w:color w:val="0D0D0D" w:themeColor="text1" w:themeTint="F2"/>
          <w:sz w:val="28"/>
          <w:szCs w:val="28"/>
          <w:u w:val="single"/>
        </w:rPr>
      </w:pPr>
      <w:r w:rsidRPr="00AA1689">
        <w:rPr>
          <w:rFonts w:ascii="Monotype Corsiva" w:hAnsi="Monotype Corsiva"/>
          <w:color w:val="0D0D0D" w:themeColor="text1" w:themeTint="F2"/>
          <w:sz w:val="28"/>
          <w:szCs w:val="28"/>
          <w:u w:val="single"/>
        </w:rPr>
        <w:t>Donc la question que je pose est simple :</w:t>
      </w:r>
    </w:p>
    <w:p w:rsidR="00690EB4" w:rsidRPr="00AA1689" w:rsidRDefault="00AA1689"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 </w:t>
      </w:r>
      <w:r w:rsidRPr="00AA1689">
        <w:rPr>
          <w:rFonts w:ascii="Monotype Corsiva" w:hAnsi="Monotype Corsiva"/>
          <w:color w:val="0D0D0D" w:themeColor="text1" w:themeTint="F2"/>
          <w:sz w:val="28"/>
          <w:szCs w:val="28"/>
        </w:rPr>
        <w:sym w:font="Symbol" w:char="F0B7"/>
      </w:r>
      <w:r w:rsidRPr="00AA1689">
        <w:rPr>
          <w:rFonts w:ascii="Monotype Corsiva" w:hAnsi="Monotype Corsiva"/>
          <w:color w:val="0D0D0D" w:themeColor="text1" w:themeTint="F2"/>
          <w:sz w:val="28"/>
          <w:szCs w:val="28"/>
        </w:rPr>
        <w:t xml:space="preserve"> Faut-il des morts par suicide pour que nos politiques réagissent ?</w:t>
      </w:r>
    </w:p>
    <w:p w:rsidR="00690EB4" w:rsidRPr="00AA1689" w:rsidRDefault="00AA1689" w:rsidP="00AA1689">
      <w:pPr>
        <w:jc w:val="both"/>
        <w:rPr>
          <w:rFonts w:ascii="Monotype Corsiva" w:hAnsi="Monotype Corsiva"/>
          <w:b/>
          <w:color w:val="0D0D0D" w:themeColor="text1" w:themeTint="F2"/>
          <w:sz w:val="32"/>
          <w:szCs w:val="32"/>
        </w:rPr>
      </w:pPr>
      <w:r w:rsidRPr="00AA1689">
        <w:rPr>
          <w:rFonts w:ascii="Monotype Corsiva" w:hAnsi="Monotype Corsiva"/>
          <w:b/>
          <w:color w:val="0D0D0D" w:themeColor="text1" w:themeTint="F2"/>
          <w:sz w:val="32"/>
          <w:szCs w:val="32"/>
        </w:rPr>
        <w:t>3-</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Perte de valeur sur une habitation, dans un périmètre de 3 km environ : 200 000 € x 20 % = - 40 000 € (au bas mot), - Manque à gagner en terme de taxe d’habitation, puisque l’implantation d’un parc éolien freine l</w:t>
      </w:r>
      <w:r w:rsidR="00AA1689" w:rsidRPr="00AA1689">
        <w:rPr>
          <w:rFonts w:ascii="Monotype Corsiva" w:hAnsi="Monotype Corsiva"/>
          <w:color w:val="0D0D0D" w:themeColor="text1" w:themeTint="F2"/>
          <w:sz w:val="28"/>
          <w:szCs w:val="28"/>
        </w:rPr>
        <w:t xml:space="preserve">’arrivée de nouveaux habitants </w:t>
      </w:r>
      <w:r w:rsidRPr="00AA1689">
        <w:rPr>
          <w:rFonts w:ascii="Monotype Corsiva" w:hAnsi="Monotype Corsiva"/>
          <w:color w:val="0D0D0D" w:themeColor="text1" w:themeTint="F2"/>
          <w:sz w:val="28"/>
          <w:szCs w:val="28"/>
        </w:rPr>
        <w:t xml:space="preserve"> Or, vous savez que cette taxe est et sera à l’avenir, la principale ressource des commun</w:t>
      </w:r>
      <w:r w:rsidR="00AA1689" w:rsidRPr="00AA1689">
        <w:rPr>
          <w:rFonts w:ascii="Monotype Corsiva" w:hAnsi="Monotype Corsiva"/>
          <w:color w:val="0D0D0D" w:themeColor="text1" w:themeTint="F2"/>
          <w:sz w:val="28"/>
          <w:szCs w:val="28"/>
        </w:rPr>
        <w:t>es.</w:t>
      </w:r>
    </w:p>
    <w:p w:rsidR="00690EB4" w:rsidRPr="00AA1689" w:rsidRDefault="00690EB4"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t xml:space="preserve">Cet état de fait entraînera une diminution des coefficients de situation à l’occasion d’une contestation de la Valeur Locative Cadastrale (VLC). </w:t>
      </w:r>
    </w:p>
    <w:p w:rsidR="00AA1689" w:rsidRPr="00AA1689" w:rsidRDefault="00AA1689" w:rsidP="00AA1689">
      <w:pPr>
        <w:jc w:val="both"/>
        <w:rPr>
          <w:rFonts w:ascii="Monotype Corsiva" w:hAnsi="Monotype Corsiva"/>
          <w:color w:val="0D0D0D" w:themeColor="text1" w:themeTint="F2"/>
          <w:sz w:val="28"/>
          <w:szCs w:val="28"/>
          <w:u w:val="single"/>
        </w:rPr>
      </w:pPr>
      <w:r w:rsidRPr="00AA1689">
        <w:rPr>
          <w:rFonts w:ascii="Monotype Corsiva" w:hAnsi="Monotype Corsiva"/>
          <w:color w:val="0D0D0D" w:themeColor="text1" w:themeTint="F2"/>
          <w:sz w:val="28"/>
          <w:szCs w:val="28"/>
          <w:u w:val="single"/>
        </w:rPr>
        <w:t xml:space="preserve">Je vous Propose le plan suivant, à signer devant notaire : </w:t>
      </w:r>
    </w:p>
    <w:p w:rsidR="00AA1689" w:rsidRDefault="00AA1689" w:rsidP="00AA1689">
      <w:pPr>
        <w:jc w:val="both"/>
        <w:rPr>
          <w:rFonts w:ascii="Monotype Corsiva" w:hAnsi="Monotype Corsiva"/>
          <w:color w:val="0D0D0D" w:themeColor="text1" w:themeTint="F2"/>
          <w:sz w:val="28"/>
          <w:szCs w:val="28"/>
        </w:rPr>
      </w:pPr>
      <w:r w:rsidRPr="00AA1689">
        <w:rPr>
          <w:rFonts w:ascii="Monotype Corsiva" w:hAnsi="Monotype Corsiva"/>
          <w:color w:val="0D0D0D" w:themeColor="text1" w:themeTint="F2"/>
          <w:sz w:val="28"/>
          <w:szCs w:val="28"/>
        </w:rPr>
        <w:sym w:font="Symbol" w:char="F0B7"/>
      </w:r>
      <w:r w:rsidRPr="00AA1689">
        <w:rPr>
          <w:rFonts w:ascii="Monotype Corsiva" w:hAnsi="Monotype Corsiva"/>
          <w:color w:val="0D0D0D" w:themeColor="text1" w:themeTint="F2"/>
          <w:sz w:val="28"/>
          <w:szCs w:val="28"/>
        </w:rPr>
        <w:t xml:space="preserve"> En cas de gêne pour un particulier, la société éolienne s’engage à garantir le rachat/vente des biens au prix du marché avant l’arrivée des éoliennes et à prendre en charge le déménagement de la famille concernée et les frais médicaux éventuels engendré.</w:t>
      </w:r>
    </w:p>
    <w:p w:rsidR="00001C9D" w:rsidRDefault="00001C9D" w:rsidP="00AA1689">
      <w:pPr>
        <w:jc w:val="both"/>
        <w:rPr>
          <w:rFonts w:ascii="Monotype Corsiva" w:hAnsi="Monotype Corsiva"/>
          <w:color w:val="0D0D0D" w:themeColor="text1" w:themeTint="F2"/>
          <w:sz w:val="28"/>
          <w:szCs w:val="28"/>
        </w:rPr>
      </w:pPr>
    </w:p>
    <w:p w:rsidR="00001C9D" w:rsidRPr="00AA1689" w:rsidRDefault="00001C9D" w:rsidP="00AA1689">
      <w:pPr>
        <w:jc w:val="both"/>
        <w:rPr>
          <w:rFonts w:ascii="Monotype Corsiva" w:hAnsi="Monotype Corsiva"/>
          <w:color w:val="0D0D0D" w:themeColor="text1" w:themeTint="F2"/>
          <w:sz w:val="28"/>
          <w:szCs w:val="28"/>
        </w:rPr>
      </w:pPr>
    </w:p>
    <w:p w:rsidR="00AA1689" w:rsidRPr="00AA1689" w:rsidRDefault="00AA1689" w:rsidP="00AA1689">
      <w:pPr>
        <w:jc w:val="both"/>
        <w:rPr>
          <w:rFonts w:ascii="Monotype Corsiva" w:hAnsi="Monotype Corsiva"/>
          <w:color w:val="0D0D0D" w:themeColor="text1" w:themeTint="F2"/>
          <w:sz w:val="28"/>
          <w:szCs w:val="28"/>
        </w:rPr>
      </w:pPr>
    </w:p>
    <w:p w:rsidR="00DF5CAE" w:rsidRPr="00AA1689" w:rsidRDefault="00DF5CAE" w:rsidP="00AA1689">
      <w:pPr>
        <w:jc w:val="both"/>
        <w:rPr>
          <w:color w:val="0D0D0D" w:themeColor="text1" w:themeTint="F2"/>
        </w:rPr>
      </w:pPr>
    </w:p>
    <w:p w:rsidR="00DF5CAE" w:rsidRPr="00AA1689" w:rsidRDefault="00DF5CAE" w:rsidP="00AA1689">
      <w:pPr>
        <w:jc w:val="both"/>
        <w:rPr>
          <w:color w:val="0D0D0D" w:themeColor="text1" w:themeTint="F2"/>
        </w:rPr>
      </w:pPr>
    </w:p>
    <w:p w:rsidR="00DF5CAE" w:rsidRPr="00AA1689" w:rsidRDefault="00DF5CAE" w:rsidP="00AA1689">
      <w:pPr>
        <w:jc w:val="both"/>
        <w:rPr>
          <w:color w:val="0D0D0D" w:themeColor="text1" w:themeTint="F2"/>
        </w:rPr>
      </w:pPr>
    </w:p>
    <w:p w:rsidR="00DF5CAE" w:rsidRPr="00AA1689" w:rsidRDefault="00DF5CAE" w:rsidP="00AA1689">
      <w:pPr>
        <w:jc w:val="both"/>
        <w:rPr>
          <w:color w:val="0D0D0D" w:themeColor="text1" w:themeTint="F2"/>
        </w:rPr>
      </w:pPr>
    </w:p>
    <w:p w:rsidR="00DF5CAE" w:rsidRPr="00AA1689" w:rsidRDefault="00DF5CAE" w:rsidP="00AA1689">
      <w:pPr>
        <w:jc w:val="both"/>
        <w:rPr>
          <w:color w:val="0D0D0D" w:themeColor="text1" w:themeTint="F2"/>
        </w:rPr>
      </w:pPr>
    </w:p>
    <w:p w:rsidR="00DF5CAE" w:rsidRPr="00AA1689" w:rsidRDefault="00DF5CAE" w:rsidP="00AA1689">
      <w:pPr>
        <w:jc w:val="both"/>
        <w:rPr>
          <w:color w:val="0D0D0D" w:themeColor="text1" w:themeTint="F2"/>
        </w:rPr>
      </w:pPr>
    </w:p>
    <w:sectPr w:rsidR="00DF5CAE" w:rsidRPr="00AA1689" w:rsidSect="00C20B47">
      <w:pgSz w:w="11906" w:h="16838"/>
      <w:pgMar w:top="56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158"/>
    <w:rsid w:val="00001C9D"/>
    <w:rsid w:val="00372ADC"/>
    <w:rsid w:val="00514639"/>
    <w:rsid w:val="00690EB4"/>
    <w:rsid w:val="00810F8F"/>
    <w:rsid w:val="00855158"/>
    <w:rsid w:val="008B048E"/>
    <w:rsid w:val="00AA1689"/>
    <w:rsid w:val="00B068F0"/>
    <w:rsid w:val="00C20B47"/>
    <w:rsid w:val="00C30863"/>
    <w:rsid w:val="00C95253"/>
    <w:rsid w:val="00DF5C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EB4"/>
    <w:rPr>
      <w:color w:val="0000FF" w:themeColor="hyperlink"/>
      <w:u w:val="single"/>
    </w:rPr>
  </w:style>
  <w:style w:type="character" w:styleId="lev">
    <w:name w:val="Strong"/>
    <w:basedOn w:val="Policepardfaut"/>
    <w:uiPriority w:val="22"/>
    <w:qFormat/>
    <w:rsid w:val="00690E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triciavassallo@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B42FC-F9B6-4780-940D-695FD50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2021-06-01T09:08:00Z</cp:lastPrinted>
  <dcterms:created xsi:type="dcterms:W3CDTF">2021-05-31T15:46:00Z</dcterms:created>
  <dcterms:modified xsi:type="dcterms:W3CDTF">2021-06-01T17:27:00Z</dcterms:modified>
</cp:coreProperties>
</file>